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1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云报传媒广场A座11楼展示墙样式</w:t>
      </w:r>
      <w:bookmarkStart w:id="0" w:name="_GoBack"/>
      <w:bookmarkEnd w:id="0"/>
    </w:p>
    <w:p w14:paraId="478EC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补充2022年至2024年大事纪展示墙内容</w:t>
      </w:r>
    </w:p>
    <w:p w14:paraId="3ED57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现有大事纪展示墙现场图</w:t>
      </w:r>
    </w:p>
    <w:p w14:paraId="5302C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6851015" cy="3853815"/>
            <wp:effectExtent l="0" t="0" r="6985" b="13335"/>
            <wp:docPr id="1" name="图片 1" descr="强国大事纪展示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强国大事纪展示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1015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2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DF56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补充2022年至2023年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荣誉事迹展示墙内容</w:t>
      </w:r>
    </w:p>
    <w:p w14:paraId="267C0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现有荣誉事迹展示墙现场图</w:t>
      </w:r>
    </w:p>
    <w:p w14:paraId="610AA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6557010" cy="3688715"/>
            <wp:effectExtent l="0" t="0" r="15240" b="6985"/>
            <wp:docPr id="2" name="图片 2" descr="荣誉事迹展示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荣誉事迹展示墙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7010" cy="368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F48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MTM1OWIwODhiNzA5MDMwNWI4Y2MwOTFmZmVmZjkifQ=="/>
  </w:docVars>
  <w:rsids>
    <w:rsidRoot w:val="09F61723"/>
    <w:rsid w:val="09F61723"/>
    <w:rsid w:val="3CBB4430"/>
    <w:rsid w:val="3F2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qFormat/>
    <w:uiPriority w:val="0"/>
    <w:rPr>
      <w:rFonts w:ascii="Wingdings" w:hAnsi="Wingdings" w:cs="Wingdings"/>
      <w:color w:val="000000"/>
      <w:sz w:val="20"/>
      <w:szCs w:val="20"/>
      <w:u w:val="none"/>
    </w:rPr>
  </w:style>
  <w:style w:type="character" w:customStyle="1" w:styleId="7">
    <w:name w:val="font10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1657</Characters>
  <Lines>0</Lines>
  <Paragraphs>0</Paragraphs>
  <TotalTime>10</TotalTime>
  <ScaleCrop>false</ScaleCrop>
  <LinksUpToDate>false</LinksUpToDate>
  <CharactersWithSpaces>1703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2024-08-05T08:36:00Z</dcterms:created>
  <dc:creator>以沫</dc:creator>
  <cp:lastModifiedBy>绚蓝彩虹</cp:lastModifiedBy>
  <dcterms:modified xsi:type="dcterms:W3CDTF">2024-08-21T08:32:54Z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EA7A8115AE8E4CB5AFF01BD60B13A5CA_13</vt:lpwstr>
  </property>
</Properties>
</file>